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3E770F4E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9F5FA8">
              <w:rPr>
                <w:rFonts w:asciiTheme="minorHAnsi" w:hAnsiTheme="minorHAnsi" w:cstheme="minorHAnsi"/>
              </w:rPr>
              <w:t>April 24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6ACF41D7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Melissa Mendoza,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Ldh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3D2F8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3D2F88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020CC38E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2E25619F" w:rsidR="00B74456" w:rsidRPr="000113A7" w:rsidRDefault="009F5FA8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Legislation Discussion – Jenny Smith</w:t>
            </w:r>
          </w:p>
        </w:tc>
        <w:tc>
          <w:tcPr>
            <w:tcW w:w="2052" w:type="dxa"/>
          </w:tcPr>
          <w:p w14:paraId="56F98A10" w14:textId="77717E08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5A4B05">
              <w:rPr>
                <w:rFonts w:asciiTheme="minorHAnsi" w:hAnsiTheme="minorHAnsi"/>
              </w:rPr>
              <w:t>-3:15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6C2F6FF6" w:rsidR="00B74456" w:rsidRDefault="002B5F7E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GAO Report on Telemedicine reimbursement</w:t>
            </w:r>
            <w:bookmarkStart w:id="0" w:name="_GoBack"/>
            <w:bookmarkEnd w:id="0"/>
          </w:p>
        </w:tc>
        <w:tc>
          <w:tcPr>
            <w:tcW w:w="2052" w:type="dxa"/>
          </w:tcPr>
          <w:p w14:paraId="6417BDFF" w14:textId="36896CBA" w:rsidR="00B74456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3:15-3:45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5F2C64BA" w:rsidR="00F5480F" w:rsidRPr="00F5480F" w:rsidRDefault="005A4B05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9DBF" w14:textId="77777777" w:rsidR="003D2F88" w:rsidRDefault="003D2F88">
      <w:r>
        <w:separator/>
      </w:r>
    </w:p>
  </w:endnote>
  <w:endnote w:type="continuationSeparator" w:id="0">
    <w:p w14:paraId="129C2FC2" w14:textId="77777777" w:rsidR="003D2F88" w:rsidRDefault="003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2C53" w14:textId="77777777" w:rsidR="003D2F88" w:rsidRDefault="003D2F88">
      <w:r>
        <w:separator/>
      </w:r>
    </w:p>
  </w:footnote>
  <w:footnote w:type="continuationSeparator" w:id="0">
    <w:p w14:paraId="5345F918" w14:textId="77777777" w:rsidR="003D2F88" w:rsidRDefault="003D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26F7A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824A83-29CF-4FD5-894F-12571A6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2017-04-20T15:57:00Z</dcterms:created>
  <dcterms:modified xsi:type="dcterms:W3CDTF">2017-04-20T16:00:00Z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